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094C3">
      <w:pPr>
        <w:pStyle w:val="2"/>
        <w:jc w:val="center"/>
      </w:pPr>
      <w:r>
        <w:rPr>
          <w:rFonts w:hint="eastAsia"/>
        </w:rPr>
        <w:t>学位论文预评审（</w:t>
      </w:r>
      <w:r>
        <w:t>把关</w:t>
      </w:r>
      <w:r>
        <w:rPr>
          <w:rFonts w:hint="eastAsia"/>
        </w:rPr>
        <w:t>）及结果认定</w:t>
      </w:r>
      <w:r>
        <w:t>原则</w:t>
      </w:r>
    </w:p>
    <w:p w14:paraId="76D433FE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2024年12月起试行</w:t>
      </w:r>
      <w:r>
        <w:rPr>
          <w:rFonts w:hint="eastAsia"/>
          <w:lang w:eastAsia="zh-CN"/>
        </w:rPr>
        <w:t>）</w:t>
      </w:r>
    </w:p>
    <w:p w14:paraId="6D2D1DB9">
      <w:pPr>
        <w:rPr>
          <w:rFonts w:hint="eastAsia"/>
          <w:lang w:eastAsia="zh-CN"/>
        </w:rPr>
      </w:pPr>
    </w:p>
    <w:p w14:paraId="40EFC7DB">
      <w:pPr>
        <w:pStyle w:val="7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进一步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加强对学位论文质量的监督，严把学位论文质量，不断提高研究生培养质量，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合肥物质院自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2022年起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由第三方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平台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按照专业方向对学位论文进行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评审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（把关）。</w:t>
      </w:r>
    </w:p>
    <w:p w14:paraId="5A41E1A3">
      <w:pPr>
        <w:pStyle w:val="7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2024年合肥物质院学位论文教育部平台盲审结果，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学位论文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预评审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把关及结果认定原则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修订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如下，请遵照执行。</w:t>
      </w:r>
    </w:p>
    <w:p w14:paraId="574D7EC3">
      <w:pPr>
        <w:pStyle w:val="7"/>
        <w:numPr>
          <w:ilvl w:val="-1"/>
          <w:numId w:val="0"/>
        </w:numPr>
        <w:ind w:left="0" w:firstLine="0" w:firstLineChars="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博士学位论文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预评审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把关及结果认定原则</w:t>
      </w:r>
    </w:p>
    <w:p w14:paraId="02AF42A1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博士学位论文由985高校3名教授或正高级专业技术职务（博士生导师）的同行专家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预评审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把关；</w:t>
      </w:r>
    </w:p>
    <w:p w14:paraId="74556F3A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博士论文把关“总体评价”中出现1个“一般”和1个“不合格”；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或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3个一般；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或有2个及以上“不合格”，则认定为“存在问题学位论文”；</w:t>
      </w:r>
    </w:p>
    <w:p w14:paraId="35766564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博士学位论文“总体评价”出现1个“不合格”，另外2个为“优秀”或“良好”，需增聘一位专家进行把关，增聘专家的“总体评价”结果为“一般”或“不合格”，则认定为“存在问题学位论文”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 w14:paraId="639C4EB4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博士学位论文“总体评价”出现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个“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一般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”，另外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个为“优秀”或“良好”，需增聘一位专家进行把关，增聘专家的“总体评价”结果为“一般”或“不合格”，则认定为“存在问题学位论文”。</w:t>
      </w:r>
    </w:p>
    <w:p w14:paraId="38C824AA">
      <w:pPr>
        <w:pStyle w:val="7"/>
        <w:numPr>
          <w:ilvl w:val="-1"/>
          <w:numId w:val="0"/>
        </w:numPr>
        <w:ind w:left="0" w:firstLine="420" w:firstLineChars="0"/>
        <w:rPr>
          <w:rFonts w:hint="default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5、各项“论文评价指标”总平均值和“论文总体评价”总平均值均低于60分（不含60分），则认定为“存在问题学位论文”。</w:t>
      </w:r>
    </w:p>
    <w:p w14:paraId="14512F51">
      <w:pPr>
        <w:pStyle w:val="7"/>
        <w:numPr>
          <w:ilvl w:val="-1"/>
          <w:numId w:val="0"/>
        </w:numPr>
        <w:ind w:left="0" w:firstLine="0" w:firstLineChars="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硕士学位论文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预评审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把关及结果认定原则</w:t>
      </w:r>
    </w:p>
    <w:p w14:paraId="1ECF647F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硕士学位论文由985高校2名教授或正高级专业技术职务（博士生导师）的同行专家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预评审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把关；</w:t>
      </w:r>
    </w:p>
    <w:p w14:paraId="5A233FBF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硕士学位论文“总体评价”中出现1个“一般”和1个“不合格”；或2个“不合格”，则认定为“存在问题学位论文”；</w:t>
      </w:r>
    </w:p>
    <w:p w14:paraId="3ED5EFF1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硕士学位论文“总体评价”出现1个“不合格”，另外1个为“优秀”或“良好”，需增聘一位专家进行把关，增聘专家的“总体评价”结果为“一般”或“不合格”，则认定为“存在问题学位论文”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 w14:paraId="612BD76D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硕士学位论文“总体评价”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个“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一般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”，需增聘一位专家进行把关，增聘专家的“总体评价”结果为“一般”或“不合格”，则认定为“存在问题学位论文”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 w14:paraId="34B0E968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5、各项“论文评价指标”总平均值和“论文总体评价”总平均值均低于60分（不含60分），则认定为“存在问题学位论文”。</w:t>
      </w:r>
    </w:p>
    <w:p w14:paraId="355DD53F">
      <w:pPr>
        <w:pStyle w:val="7"/>
        <w:numPr>
          <w:ilvl w:val="-1"/>
          <w:numId w:val="0"/>
        </w:numPr>
        <w:ind w:left="0" w:firstLine="0" w:firstLineChars="0"/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  <w:lang w:eastAsia="zh-CN"/>
        </w:rPr>
        <w:t>三、特殊</w:t>
      </w:r>
      <w:r>
        <w:rPr>
          <w:rFonts w:hint="eastAsia" w:ascii="仿宋_GB2312" w:hAnsi="仿宋_GB2312" w:eastAsia="仿宋_GB2312" w:cs="仿宋_GB2312"/>
          <w:b/>
          <w:bCs w:val="0"/>
          <w:color w:val="auto"/>
          <w:sz w:val="28"/>
          <w:szCs w:val="28"/>
        </w:rPr>
        <w:t>情况</w:t>
      </w:r>
    </w:p>
    <w:p w14:paraId="64BF1A1E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  <w:t>1、博士或硕士学位论文中，若有1个“不同意送审”结论，需增聘一位专家进行把关，增聘专家仍是“不同意送审”结论，或增聘专家总体评价为“一般”或“不合格”，则认定为“存在问题学位论文”。</w:t>
      </w:r>
    </w:p>
    <w:p w14:paraId="49C97D9A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  <w:t>2、博士或硕士学位论文中，若有2个及以上“不同意送审”结论，则认定为“存在问题学位论文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  <w:t>”。</w:t>
      </w:r>
    </w:p>
    <w:p w14:paraId="506122D8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  <w:t>博士或硕士学位论文中，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有“同意对学位论文进行重大修改，并延期送审”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结论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，由导师、分管所领导、学科委员会研究决定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是否正常送审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 w14:paraId="773B1D5A">
      <w:pPr>
        <w:pStyle w:val="7"/>
        <w:numPr>
          <w:ilvl w:val="-1"/>
          <w:numId w:val="0"/>
        </w:numPr>
        <w:ind w:left="0" w:firstLine="0" w:firstLineChars="0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四、其他</w:t>
      </w:r>
    </w:p>
    <w:p w14:paraId="1713F65B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1、各项“论文评价指标”和“论文总体评价”分值折算方法：</w:t>
      </w:r>
    </w:p>
    <w:p w14:paraId="74A4C7AD">
      <w:pPr>
        <w:pStyle w:val="7"/>
        <w:numPr>
          <w:ilvl w:val="-1"/>
          <w:numId w:val="0"/>
        </w:numPr>
        <w:ind w:left="42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1）优秀：100分</w:t>
      </w:r>
    </w:p>
    <w:p w14:paraId="1412F788">
      <w:pPr>
        <w:pStyle w:val="7"/>
        <w:numPr>
          <w:ilvl w:val="-1"/>
          <w:numId w:val="0"/>
        </w:numPr>
        <w:ind w:left="42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2）良好：67分</w:t>
      </w:r>
    </w:p>
    <w:p w14:paraId="2B8A5CB0">
      <w:pPr>
        <w:pStyle w:val="7"/>
        <w:numPr>
          <w:ilvl w:val="-1"/>
          <w:numId w:val="0"/>
        </w:numPr>
        <w:ind w:left="42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3）一般：33分</w:t>
      </w:r>
    </w:p>
    <w:p w14:paraId="7494D94F">
      <w:pPr>
        <w:pStyle w:val="7"/>
        <w:numPr>
          <w:ilvl w:val="-1"/>
          <w:numId w:val="0"/>
        </w:numPr>
        <w:ind w:left="420" w:firstLine="420" w:firstLineChars="0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4）不合格：0分</w:t>
      </w:r>
    </w:p>
    <w:p w14:paraId="1380DAFB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论文作者对专家评议结果中反映的问题逐一答复，并对学位论文作相应修改。论文送审时必须提交由学生和导师签名确认的《学位论文把关意见修改反馈表》。</w:t>
      </w:r>
    </w:p>
    <w:p w14:paraId="7ED92B2F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对认定为“存在问题学位论文”的，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导师指导相关学生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进一步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修改和完善学位论文，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原则上应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下一批次再申请学位。</w:t>
      </w:r>
    </w:p>
    <w:p w14:paraId="245E27CC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研究生处只负责学位论文首次把关费用（含增聘专家把关费用），第二次及以后论文把关费用一律由导师课题承担。</w:t>
      </w:r>
    </w:p>
    <w:p w14:paraId="0341D08F">
      <w:pPr>
        <w:pStyle w:val="7"/>
        <w:numPr>
          <w:ilvl w:val="-1"/>
          <w:numId w:val="0"/>
        </w:numPr>
        <w:ind w:left="0"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学位论文把关评审常年进行。</w:t>
      </w:r>
    </w:p>
    <w:p w14:paraId="29E6FFDA">
      <w:pPr>
        <w:pStyle w:val="7"/>
        <w:numPr>
          <w:ilvl w:val="-1"/>
          <w:numId w:val="0"/>
        </w:numPr>
        <w:ind w:firstLine="420" w:firstLineChars="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p w14:paraId="628359EB">
      <w:pPr>
        <w:widowControl/>
        <w:shd w:val="clear" w:color="auto" w:fill="FFFFFF"/>
        <w:jc w:val="right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合肥物质院研究生处</w:t>
      </w:r>
    </w:p>
    <w:p w14:paraId="02FD99B9">
      <w:pPr>
        <w:widowControl/>
        <w:shd w:val="clear" w:color="auto" w:fill="FFFFFF"/>
        <w:jc w:val="righ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2024年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B3A"/>
    <w:rsid w:val="00010C50"/>
    <w:rsid w:val="000508C8"/>
    <w:rsid w:val="001358E9"/>
    <w:rsid w:val="001B4712"/>
    <w:rsid w:val="001E71D1"/>
    <w:rsid w:val="002416A6"/>
    <w:rsid w:val="00284C45"/>
    <w:rsid w:val="0030451F"/>
    <w:rsid w:val="00312851"/>
    <w:rsid w:val="00335B3A"/>
    <w:rsid w:val="00375EE4"/>
    <w:rsid w:val="003839F7"/>
    <w:rsid w:val="00395B45"/>
    <w:rsid w:val="003C0324"/>
    <w:rsid w:val="003E29A1"/>
    <w:rsid w:val="00411921"/>
    <w:rsid w:val="004430B3"/>
    <w:rsid w:val="004557DC"/>
    <w:rsid w:val="00456122"/>
    <w:rsid w:val="004563DD"/>
    <w:rsid w:val="00461785"/>
    <w:rsid w:val="00463E0E"/>
    <w:rsid w:val="00464974"/>
    <w:rsid w:val="00481452"/>
    <w:rsid w:val="004B2769"/>
    <w:rsid w:val="004F54EB"/>
    <w:rsid w:val="0055049E"/>
    <w:rsid w:val="005D32F3"/>
    <w:rsid w:val="006051F4"/>
    <w:rsid w:val="00671061"/>
    <w:rsid w:val="00696AF0"/>
    <w:rsid w:val="006A0BEE"/>
    <w:rsid w:val="006F396D"/>
    <w:rsid w:val="006F3D0C"/>
    <w:rsid w:val="007261F3"/>
    <w:rsid w:val="00755202"/>
    <w:rsid w:val="007D27AA"/>
    <w:rsid w:val="007F6F6C"/>
    <w:rsid w:val="00854857"/>
    <w:rsid w:val="008D41C9"/>
    <w:rsid w:val="008E4F94"/>
    <w:rsid w:val="008F63E1"/>
    <w:rsid w:val="00920167"/>
    <w:rsid w:val="00923855"/>
    <w:rsid w:val="009B05E3"/>
    <w:rsid w:val="009B65C0"/>
    <w:rsid w:val="00A339FA"/>
    <w:rsid w:val="00AD04F2"/>
    <w:rsid w:val="00AF7E6E"/>
    <w:rsid w:val="00B03093"/>
    <w:rsid w:val="00C013C3"/>
    <w:rsid w:val="00C24F9A"/>
    <w:rsid w:val="00C3026A"/>
    <w:rsid w:val="00C61668"/>
    <w:rsid w:val="00C70E55"/>
    <w:rsid w:val="00C85B6D"/>
    <w:rsid w:val="00CB02BB"/>
    <w:rsid w:val="00CD0E3A"/>
    <w:rsid w:val="00D076DC"/>
    <w:rsid w:val="00D60108"/>
    <w:rsid w:val="00D76BBF"/>
    <w:rsid w:val="00D91F96"/>
    <w:rsid w:val="00DE6C34"/>
    <w:rsid w:val="00E03F3E"/>
    <w:rsid w:val="00E75902"/>
    <w:rsid w:val="00EE2336"/>
    <w:rsid w:val="00F73E1B"/>
    <w:rsid w:val="00FB7810"/>
    <w:rsid w:val="00FF312D"/>
    <w:rsid w:val="0305345B"/>
    <w:rsid w:val="03655307"/>
    <w:rsid w:val="03BC4BD4"/>
    <w:rsid w:val="0726479B"/>
    <w:rsid w:val="090C4E18"/>
    <w:rsid w:val="0E5434E9"/>
    <w:rsid w:val="123371E8"/>
    <w:rsid w:val="15167474"/>
    <w:rsid w:val="1CD70550"/>
    <w:rsid w:val="22B95765"/>
    <w:rsid w:val="263A04C3"/>
    <w:rsid w:val="27790087"/>
    <w:rsid w:val="29EB6C38"/>
    <w:rsid w:val="2B430715"/>
    <w:rsid w:val="3025259A"/>
    <w:rsid w:val="32F84842"/>
    <w:rsid w:val="3ED8057E"/>
    <w:rsid w:val="40204564"/>
    <w:rsid w:val="42CF345A"/>
    <w:rsid w:val="4A951898"/>
    <w:rsid w:val="4C1A4498"/>
    <w:rsid w:val="4C8D0129"/>
    <w:rsid w:val="51413E24"/>
    <w:rsid w:val="530C0B82"/>
    <w:rsid w:val="543A47B2"/>
    <w:rsid w:val="567052E3"/>
    <w:rsid w:val="59C4289D"/>
    <w:rsid w:val="61EC7CF8"/>
    <w:rsid w:val="660B715E"/>
    <w:rsid w:val="673A1694"/>
    <w:rsid w:val="67FF433B"/>
    <w:rsid w:val="69FA5E67"/>
    <w:rsid w:val="6AA71755"/>
    <w:rsid w:val="6D712B16"/>
    <w:rsid w:val="6E2B60EC"/>
    <w:rsid w:val="717B1248"/>
    <w:rsid w:val="75FE29FD"/>
    <w:rsid w:val="79DF1182"/>
    <w:rsid w:val="7CF8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1344</Words>
  <Characters>1371</Characters>
  <Lines>6</Lines>
  <Paragraphs>1</Paragraphs>
  <TotalTime>41</TotalTime>
  <ScaleCrop>false</ScaleCrop>
  <LinksUpToDate>false</LinksUpToDate>
  <CharactersWithSpaces>1371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2023-08-29T02:00:00Z</dcterms:created>
  <dc:creator>Windows 用户</dc:creator>
  <cp:lastModifiedBy>李贵明</cp:lastModifiedBy>
  <dcterms:modified xsi:type="dcterms:W3CDTF">2025-03-11T01:00:15Z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1D5245093E234959AB84ACDA8AD4B235_13</vt:lpwstr>
  </property>
  <property fmtid="{D5CDD505-2E9C-101B-9397-08002B2CF9AE}" pid="4" name="KSOTemplateDocerSaveRecord">
    <vt:lpwstr>eyJoZGlkIjoiM2NiMWMyZTUzMTFjNzJiNTgxMGVkYzMxNDhjNDRiMjMiLCJ1c2VySWQiOiI1MzUwNjc3ODIifQ==</vt:lpwstr>
  </property>
</Properties>
</file>